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94658" w14:textId="041D8DE3" w:rsidR="00A81772" w:rsidRDefault="00EF1DF5">
      <w:r w:rsidRPr="00EF1DF5">
        <w:rPr>
          <w:noProof/>
        </w:rPr>
        <w:drawing>
          <wp:inline distT="0" distB="0" distL="0" distR="0" wp14:anchorId="1B65F1F1" wp14:editId="01ED352C">
            <wp:extent cx="5715000" cy="1676400"/>
            <wp:effectExtent l="0" t="0" r="0" b="0"/>
            <wp:docPr id="1" name="Picture 1" descr="J:\TJA Marketing\Logos\TJA Logos\JPEG\INC\inc logo-0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TJA Marketing\Logos\TJA Logos\JPEG\INC\inc logo-05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C77F6" w14:textId="77777777" w:rsidR="00EF1DF5" w:rsidRDefault="00EF1DF5"/>
    <w:p w14:paraId="6D08166E" w14:textId="36A21CB5" w:rsidR="00EF1DF5" w:rsidRDefault="00EF1DF5" w:rsidP="00EF1DF5">
      <w:pPr>
        <w:spacing w:after="200" w:line="276" w:lineRule="auto"/>
        <w:rPr>
          <w:rFonts w:asciiTheme="majorHAnsi" w:hAnsiTheme="majorHAnsi" w:cs="Arial"/>
          <w:sz w:val="22"/>
          <w:szCs w:val="20"/>
        </w:rPr>
      </w:pPr>
      <w:r w:rsidRPr="003D4CB9">
        <w:rPr>
          <w:rFonts w:asciiTheme="majorHAnsi" w:hAnsiTheme="majorHAnsi" w:cs="Arial"/>
          <w:sz w:val="22"/>
          <w:szCs w:val="20"/>
        </w:rPr>
        <w:t xml:space="preserve">Subject: </w:t>
      </w:r>
      <w:proofErr w:type="spellStart"/>
      <w:r w:rsidRPr="003D4CB9">
        <w:rPr>
          <w:rFonts w:asciiTheme="majorHAnsi" w:hAnsiTheme="majorHAnsi" w:cs="Arial"/>
          <w:sz w:val="22"/>
          <w:szCs w:val="20"/>
        </w:rPr>
        <w:t>Oatey</w:t>
      </w:r>
      <w:proofErr w:type="spellEnd"/>
      <w:r w:rsidRPr="003D4CB9">
        <w:rPr>
          <w:rFonts w:asciiTheme="majorHAnsi" w:hAnsiTheme="majorHAnsi" w:cs="Arial"/>
          <w:sz w:val="22"/>
          <w:szCs w:val="20"/>
        </w:rPr>
        <w:t xml:space="preserve"> price increase effective January 1, 2019</w:t>
      </w:r>
      <w:r>
        <w:rPr>
          <w:rFonts w:asciiTheme="majorHAnsi" w:hAnsiTheme="majorHAnsi" w:cs="Arial"/>
          <w:sz w:val="22"/>
          <w:szCs w:val="20"/>
        </w:rPr>
        <w:t>.</w:t>
      </w:r>
    </w:p>
    <w:p w14:paraId="6A516974" w14:textId="77777777" w:rsidR="00EF1DF5" w:rsidRPr="003D4CB9" w:rsidRDefault="00EF1DF5" w:rsidP="00EF1DF5">
      <w:pPr>
        <w:spacing w:after="200" w:line="276" w:lineRule="auto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 xml:space="preserve"> Revised December 5, 2018</w:t>
      </w:r>
    </w:p>
    <w:p w14:paraId="50476BC5" w14:textId="77777777" w:rsidR="00EF1DF5" w:rsidRPr="003D4CB9" w:rsidRDefault="00EF1DF5" w:rsidP="00EF1DF5">
      <w:pPr>
        <w:spacing w:after="200" w:line="276" w:lineRule="auto"/>
        <w:rPr>
          <w:rFonts w:asciiTheme="majorHAnsi" w:hAnsiTheme="majorHAnsi" w:cs="Arial"/>
          <w:sz w:val="22"/>
          <w:szCs w:val="20"/>
        </w:rPr>
      </w:pPr>
      <w:r w:rsidRPr="003D4CB9">
        <w:rPr>
          <w:rFonts w:asciiTheme="majorHAnsi" w:hAnsiTheme="majorHAnsi" w:cs="Arial"/>
          <w:sz w:val="22"/>
          <w:szCs w:val="20"/>
        </w:rPr>
        <w:t>Valued Customers:</w:t>
      </w:r>
    </w:p>
    <w:p w14:paraId="5EFE3C3B" w14:textId="03FF7D78" w:rsidR="00EF1DF5" w:rsidRPr="003D4CB9" w:rsidRDefault="00EF1DF5" w:rsidP="00EF1DF5">
      <w:pPr>
        <w:spacing w:after="200" w:line="276" w:lineRule="auto"/>
        <w:rPr>
          <w:rFonts w:asciiTheme="majorHAnsi" w:hAnsiTheme="majorHAnsi" w:cs="Arial"/>
          <w:sz w:val="22"/>
          <w:szCs w:val="20"/>
        </w:rPr>
      </w:pPr>
      <w:proofErr w:type="spellStart"/>
      <w:r>
        <w:rPr>
          <w:rFonts w:asciiTheme="majorHAnsi" w:hAnsiTheme="majorHAnsi" w:cs="Arial"/>
          <w:sz w:val="22"/>
          <w:szCs w:val="20"/>
        </w:rPr>
        <w:t>Oatey</w:t>
      </w:r>
      <w:proofErr w:type="spellEnd"/>
      <w:r>
        <w:rPr>
          <w:rFonts w:asciiTheme="majorHAnsi" w:hAnsiTheme="majorHAnsi" w:cs="Arial"/>
          <w:sz w:val="22"/>
          <w:szCs w:val="20"/>
        </w:rPr>
        <w:t xml:space="preserve"> has announced </w:t>
      </w:r>
      <w:r w:rsidRPr="003D4CB9">
        <w:rPr>
          <w:rFonts w:asciiTheme="majorHAnsi" w:hAnsiTheme="majorHAnsi" w:cs="Arial"/>
          <w:sz w:val="22"/>
          <w:szCs w:val="20"/>
        </w:rPr>
        <w:t>a</w:t>
      </w:r>
      <w:r>
        <w:rPr>
          <w:rFonts w:asciiTheme="majorHAnsi" w:hAnsiTheme="majorHAnsi" w:cs="Arial"/>
          <w:sz w:val="22"/>
          <w:szCs w:val="20"/>
        </w:rPr>
        <w:t>n average</w:t>
      </w:r>
      <w:r w:rsidRPr="003D4CB9">
        <w:rPr>
          <w:rFonts w:asciiTheme="majorHAnsi" w:hAnsiTheme="majorHAnsi" w:cs="Arial"/>
          <w:sz w:val="22"/>
          <w:szCs w:val="20"/>
        </w:rPr>
        <w:t xml:space="preserve"> 5% price increase on </w:t>
      </w:r>
      <w:proofErr w:type="spellStart"/>
      <w:r w:rsidRPr="003D4CB9">
        <w:rPr>
          <w:rFonts w:asciiTheme="majorHAnsi" w:hAnsiTheme="majorHAnsi" w:cs="Arial"/>
          <w:sz w:val="22"/>
          <w:szCs w:val="20"/>
        </w:rPr>
        <w:t>Cherne</w:t>
      </w:r>
      <w:proofErr w:type="spellEnd"/>
      <w:r w:rsidRPr="003D4CB9">
        <w:rPr>
          <w:rFonts w:asciiTheme="majorHAnsi" w:hAnsiTheme="majorHAnsi" w:cs="Arial"/>
          <w:sz w:val="22"/>
          <w:szCs w:val="20"/>
        </w:rPr>
        <w:t xml:space="preserve"> Waterworks and </w:t>
      </w:r>
      <w:proofErr w:type="spellStart"/>
      <w:r w:rsidRPr="003D4CB9">
        <w:rPr>
          <w:rFonts w:asciiTheme="majorHAnsi" w:hAnsiTheme="majorHAnsi" w:cs="Arial"/>
          <w:sz w:val="22"/>
          <w:szCs w:val="20"/>
        </w:rPr>
        <w:t>QuickDrain</w:t>
      </w:r>
      <w:proofErr w:type="spellEnd"/>
      <w:r w:rsidRPr="003D4CB9">
        <w:rPr>
          <w:rFonts w:asciiTheme="majorHAnsi" w:hAnsiTheme="majorHAnsi" w:cs="Arial"/>
          <w:sz w:val="22"/>
          <w:szCs w:val="20"/>
        </w:rPr>
        <w:t xml:space="preserve"> </w:t>
      </w:r>
      <w:r>
        <w:rPr>
          <w:rFonts w:asciiTheme="majorHAnsi" w:hAnsiTheme="majorHAnsi" w:cs="Arial"/>
          <w:sz w:val="22"/>
          <w:szCs w:val="20"/>
        </w:rPr>
        <w:t>b</w:t>
      </w:r>
      <w:r w:rsidRPr="003D4CB9">
        <w:rPr>
          <w:rFonts w:asciiTheme="majorHAnsi" w:hAnsiTheme="majorHAnsi" w:cs="Arial"/>
          <w:sz w:val="22"/>
          <w:szCs w:val="20"/>
        </w:rPr>
        <w:t xml:space="preserve">randed </w:t>
      </w:r>
      <w:r>
        <w:rPr>
          <w:rFonts w:asciiTheme="majorHAnsi" w:hAnsiTheme="majorHAnsi" w:cs="Arial"/>
          <w:sz w:val="22"/>
          <w:szCs w:val="20"/>
        </w:rPr>
        <w:t>p</w:t>
      </w:r>
      <w:r w:rsidRPr="003D4CB9">
        <w:rPr>
          <w:rFonts w:asciiTheme="majorHAnsi" w:hAnsiTheme="majorHAnsi" w:cs="Arial"/>
          <w:sz w:val="22"/>
          <w:szCs w:val="20"/>
        </w:rPr>
        <w:t>roducts</w:t>
      </w:r>
      <w:r>
        <w:rPr>
          <w:rFonts w:asciiTheme="majorHAnsi" w:hAnsiTheme="majorHAnsi" w:cs="Arial"/>
          <w:sz w:val="22"/>
          <w:szCs w:val="20"/>
        </w:rPr>
        <w:t xml:space="preserve"> along with a 3% increase on select Rough Plumbing products</w:t>
      </w:r>
      <w:r w:rsidRPr="003D4CB9">
        <w:rPr>
          <w:rFonts w:asciiTheme="majorHAnsi" w:hAnsiTheme="majorHAnsi" w:cs="Arial"/>
          <w:sz w:val="22"/>
          <w:szCs w:val="20"/>
        </w:rPr>
        <w:t xml:space="preserve"> effective January 1, 2019</w:t>
      </w:r>
      <w:r>
        <w:rPr>
          <w:rFonts w:asciiTheme="majorHAnsi" w:hAnsiTheme="majorHAnsi" w:cs="Arial"/>
          <w:sz w:val="22"/>
          <w:szCs w:val="20"/>
        </w:rPr>
        <w:t xml:space="preserve"> (increase reflected in the 2019 price file)</w:t>
      </w:r>
      <w:r w:rsidRPr="003D4CB9">
        <w:rPr>
          <w:rFonts w:asciiTheme="majorHAnsi" w:hAnsiTheme="majorHAnsi" w:cs="Arial"/>
          <w:sz w:val="22"/>
          <w:szCs w:val="20"/>
        </w:rPr>
        <w:t xml:space="preserve">. This is directly attributed to double digit increases in freight </w:t>
      </w:r>
      <w:r>
        <w:rPr>
          <w:rFonts w:asciiTheme="majorHAnsi" w:hAnsiTheme="majorHAnsi" w:cs="Arial"/>
          <w:sz w:val="22"/>
          <w:szCs w:val="20"/>
        </w:rPr>
        <w:t>along with r</w:t>
      </w:r>
      <w:r w:rsidRPr="003D4CB9">
        <w:rPr>
          <w:rFonts w:asciiTheme="majorHAnsi" w:hAnsiTheme="majorHAnsi" w:cs="Arial"/>
          <w:sz w:val="22"/>
          <w:szCs w:val="20"/>
        </w:rPr>
        <w:t>aw material, labor and healthcare cost increase</w:t>
      </w:r>
      <w:r>
        <w:rPr>
          <w:rFonts w:asciiTheme="majorHAnsi" w:hAnsiTheme="majorHAnsi" w:cs="Arial"/>
          <w:sz w:val="22"/>
          <w:szCs w:val="20"/>
        </w:rPr>
        <w:t>s</w:t>
      </w:r>
      <w:r w:rsidRPr="003D4CB9">
        <w:rPr>
          <w:rFonts w:asciiTheme="majorHAnsi" w:hAnsiTheme="majorHAnsi" w:cs="Arial"/>
          <w:sz w:val="22"/>
          <w:szCs w:val="20"/>
        </w:rPr>
        <w:t xml:space="preserve"> over the past 12 months. Please understand that </w:t>
      </w:r>
      <w:proofErr w:type="spellStart"/>
      <w:r>
        <w:rPr>
          <w:rFonts w:asciiTheme="majorHAnsi" w:hAnsiTheme="majorHAnsi" w:cs="Arial"/>
          <w:sz w:val="22"/>
          <w:szCs w:val="20"/>
        </w:rPr>
        <w:t>Oatey</w:t>
      </w:r>
      <w:proofErr w:type="spellEnd"/>
      <w:r>
        <w:rPr>
          <w:rFonts w:asciiTheme="majorHAnsi" w:hAnsiTheme="majorHAnsi" w:cs="Arial"/>
          <w:sz w:val="22"/>
          <w:szCs w:val="20"/>
        </w:rPr>
        <w:t xml:space="preserve"> is</w:t>
      </w:r>
      <w:r w:rsidRPr="003D4CB9">
        <w:rPr>
          <w:rFonts w:asciiTheme="majorHAnsi" w:hAnsiTheme="majorHAnsi" w:cs="Arial"/>
          <w:sz w:val="22"/>
          <w:szCs w:val="20"/>
        </w:rPr>
        <w:t xml:space="preserve"> exhausting all efforts to minimize cost</w:t>
      </w:r>
      <w:r>
        <w:rPr>
          <w:rFonts w:asciiTheme="majorHAnsi" w:hAnsiTheme="majorHAnsi" w:cs="Arial"/>
          <w:sz w:val="22"/>
          <w:szCs w:val="20"/>
        </w:rPr>
        <w:t xml:space="preserve">s passed on to </w:t>
      </w:r>
      <w:r>
        <w:rPr>
          <w:rFonts w:asciiTheme="majorHAnsi" w:hAnsiTheme="majorHAnsi" w:cs="Arial"/>
          <w:sz w:val="22"/>
          <w:szCs w:val="20"/>
        </w:rPr>
        <w:t>their</w:t>
      </w:r>
      <w:bookmarkStart w:id="0" w:name="_GoBack"/>
      <w:bookmarkEnd w:id="0"/>
      <w:r>
        <w:rPr>
          <w:rFonts w:asciiTheme="majorHAnsi" w:hAnsiTheme="majorHAnsi" w:cs="Arial"/>
          <w:sz w:val="22"/>
          <w:szCs w:val="20"/>
        </w:rPr>
        <w:t xml:space="preserve"> customer base.</w:t>
      </w:r>
    </w:p>
    <w:p w14:paraId="392455B4" w14:textId="55E8BC60" w:rsidR="00EF1DF5" w:rsidRDefault="00EF1DF5" w:rsidP="00EF1DF5">
      <w:pPr>
        <w:rPr>
          <w:b/>
        </w:rPr>
      </w:pPr>
      <w:r w:rsidRPr="00660DE1">
        <w:rPr>
          <w:b/>
        </w:rPr>
        <w:t xml:space="preserve">As a result of the delay raising the Section 301, List 3 Revised 09182018 to 25% and holding at a 10% import tariff </w:t>
      </w:r>
      <w:proofErr w:type="spellStart"/>
      <w:r>
        <w:rPr>
          <w:b/>
        </w:rPr>
        <w:t>Oatey</w:t>
      </w:r>
      <w:proofErr w:type="spellEnd"/>
      <w:r>
        <w:rPr>
          <w:b/>
        </w:rPr>
        <w:t xml:space="preserve"> is </w:t>
      </w:r>
      <w:r w:rsidRPr="00660DE1">
        <w:rPr>
          <w:b/>
        </w:rPr>
        <w:t>modifying the increase as stated in the original letter dated November 30.</w:t>
      </w:r>
    </w:p>
    <w:p w14:paraId="0FDB3A1F" w14:textId="77777777" w:rsidR="00EF1DF5" w:rsidRPr="00660DE1" w:rsidRDefault="00EF1DF5" w:rsidP="00EF1DF5">
      <w:pPr>
        <w:rPr>
          <w:rFonts w:asciiTheme="majorHAnsi" w:hAnsiTheme="majorHAnsi" w:cs="Arial"/>
          <w:b/>
          <w:sz w:val="22"/>
          <w:szCs w:val="20"/>
        </w:rPr>
      </w:pPr>
    </w:p>
    <w:p w14:paraId="41F89DC0" w14:textId="77777777" w:rsidR="00EF1DF5" w:rsidRPr="00660DE1" w:rsidRDefault="00EF1DF5" w:rsidP="00EF1DF5">
      <w:pPr>
        <w:spacing w:line="276" w:lineRule="auto"/>
        <w:ind w:firstLine="720"/>
        <w:rPr>
          <w:rFonts w:asciiTheme="majorHAnsi" w:hAnsiTheme="majorHAnsi" w:cs="Arial"/>
          <w:b/>
          <w:sz w:val="22"/>
          <w:szCs w:val="20"/>
        </w:rPr>
      </w:pPr>
      <w:proofErr w:type="spellStart"/>
      <w:r w:rsidRPr="00660DE1">
        <w:rPr>
          <w:rFonts w:asciiTheme="majorHAnsi" w:hAnsiTheme="majorHAnsi" w:cs="Arial"/>
          <w:b/>
          <w:sz w:val="22"/>
          <w:szCs w:val="20"/>
        </w:rPr>
        <w:t>Cherne</w:t>
      </w:r>
      <w:proofErr w:type="spellEnd"/>
      <w:r w:rsidRPr="00660DE1">
        <w:rPr>
          <w:rFonts w:asciiTheme="majorHAnsi" w:hAnsiTheme="majorHAnsi" w:cs="Arial"/>
          <w:b/>
          <w:sz w:val="22"/>
          <w:szCs w:val="20"/>
        </w:rPr>
        <w:t xml:space="preserve"> Mechanical plugs = 2%</w:t>
      </w:r>
    </w:p>
    <w:p w14:paraId="79C8B3E6" w14:textId="77777777" w:rsidR="00EF1DF5" w:rsidRPr="00660DE1" w:rsidRDefault="00EF1DF5" w:rsidP="00EF1DF5">
      <w:pPr>
        <w:spacing w:line="276" w:lineRule="auto"/>
        <w:ind w:firstLine="720"/>
        <w:rPr>
          <w:rFonts w:asciiTheme="majorHAnsi" w:hAnsiTheme="majorHAnsi" w:cs="Arial"/>
          <w:b/>
          <w:sz w:val="22"/>
          <w:szCs w:val="20"/>
        </w:rPr>
      </w:pPr>
      <w:r w:rsidRPr="00660DE1">
        <w:rPr>
          <w:rFonts w:asciiTheme="majorHAnsi" w:hAnsiTheme="majorHAnsi" w:cs="Arial"/>
          <w:b/>
          <w:sz w:val="22"/>
          <w:szCs w:val="20"/>
        </w:rPr>
        <w:t>Dearborn Brass Tubular, Commercial and Basket Strainer products = 3%</w:t>
      </w:r>
    </w:p>
    <w:p w14:paraId="23AA8700" w14:textId="77777777" w:rsidR="00EF1DF5" w:rsidRDefault="00EF1DF5" w:rsidP="00EF1DF5">
      <w:pPr>
        <w:spacing w:line="276" w:lineRule="auto"/>
        <w:ind w:firstLine="720"/>
        <w:rPr>
          <w:rFonts w:asciiTheme="majorHAnsi" w:hAnsiTheme="majorHAnsi" w:cs="Arial"/>
          <w:b/>
          <w:sz w:val="22"/>
          <w:szCs w:val="20"/>
        </w:rPr>
      </w:pPr>
      <w:r w:rsidRPr="00660DE1">
        <w:rPr>
          <w:rFonts w:asciiTheme="majorHAnsi" w:hAnsiTheme="majorHAnsi" w:cs="Arial"/>
          <w:b/>
          <w:sz w:val="22"/>
          <w:szCs w:val="20"/>
        </w:rPr>
        <w:t>Dearborn Bath waste products will be rescinded</w:t>
      </w:r>
      <w:r>
        <w:rPr>
          <w:rFonts w:asciiTheme="majorHAnsi" w:hAnsiTheme="majorHAnsi" w:cs="Arial"/>
          <w:b/>
          <w:sz w:val="22"/>
          <w:szCs w:val="20"/>
        </w:rPr>
        <w:t>.</w:t>
      </w:r>
    </w:p>
    <w:p w14:paraId="6009DBFF" w14:textId="77777777" w:rsidR="00EF1DF5" w:rsidRDefault="00EF1DF5" w:rsidP="00EF1DF5">
      <w:pPr>
        <w:spacing w:line="276" w:lineRule="auto"/>
        <w:ind w:firstLine="720"/>
        <w:rPr>
          <w:rFonts w:asciiTheme="majorHAnsi" w:hAnsiTheme="majorHAnsi" w:cs="Arial"/>
          <w:b/>
          <w:sz w:val="22"/>
          <w:szCs w:val="20"/>
        </w:rPr>
      </w:pPr>
    </w:p>
    <w:p w14:paraId="7549AD09" w14:textId="77777777" w:rsidR="00EF1DF5" w:rsidRDefault="00EF1DF5" w:rsidP="00EF1DF5">
      <w:pPr>
        <w:rPr>
          <w:sz w:val="22"/>
          <w:szCs w:val="22"/>
        </w:rPr>
      </w:pPr>
      <w:r>
        <w:rPr>
          <w:highlight w:val="yellow"/>
        </w:rPr>
        <w:t>All other increases stated in the letter will hold up as is.</w:t>
      </w:r>
    </w:p>
    <w:p w14:paraId="1D2EB3F3" w14:textId="77777777" w:rsidR="00EF1DF5" w:rsidRPr="003D4CB9" w:rsidRDefault="00EF1DF5" w:rsidP="00EF1DF5">
      <w:pPr>
        <w:spacing w:line="276" w:lineRule="auto"/>
        <w:rPr>
          <w:rFonts w:asciiTheme="majorHAnsi" w:hAnsiTheme="majorHAnsi" w:cs="Arial"/>
          <w:sz w:val="22"/>
          <w:szCs w:val="20"/>
        </w:rPr>
      </w:pPr>
    </w:p>
    <w:p w14:paraId="23BA3D8E" w14:textId="77777777" w:rsidR="00EF1DF5" w:rsidRPr="003B6540" w:rsidRDefault="00EF1DF5" w:rsidP="00EF1DF5">
      <w:pPr>
        <w:spacing w:after="200" w:line="276" w:lineRule="auto"/>
        <w:rPr>
          <w:rFonts w:asciiTheme="majorHAnsi" w:hAnsiTheme="majorHAnsi" w:cs="Arial"/>
          <w:color w:val="FF0000"/>
          <w:sz w:val="20"/>
          <w:szCs w:val="20"/>
        </w:rPr>
      </w:pPr>
      <w:r w:rsidRPr="003B6540">
        <w:rPr>
          <w:rFonts w:asciiTheme="majorHAnsi" w:hAnsiTheme="majorHAnsi" w:cs="Arial"/>
          <w:color w:val="FF0000"/>
          <w:sz w:val="20"/>
          <w:szCs w:val="20"/>
        </w:rPr>
        <w:t xml:space="preserve"> (PLEASE PASS THIS ALONG TO YOUR PRICING COORDINATOR OR THE PERSON RESPONSIBLE FOR IMPLEMENTING PRICE CHANGES)</w:t>
      </w:r>
    </w:p>
    <w:p w14:paraId="3AD846FB" w14:textId="772ED555" w:rsidR="00EF1DF5" w:rsidRPr="003D4CB9" w:rsidRDefault="00EF1DF5" w:rsidP="00EF1DF5">
      <w:pPr>
        <w:spacing w:after="200" w:line="276" w:lineRule="auto"/>
        <w:rPr>
          <w:rFonts w:asciiTheme="majorHAnsi" w:hAnsiTheme="majorHAnsi" w:cs="Arial"/>
          <w:sz w:val="22"/>
          <w:szCs w:val="20"/>
        </w:rPr>
      </w:pPr>
      <w:r w:rsidRPr="003D4CB9">
        <w:rPr>
          <w:rFonts w:asciiTheme="majorHAnsi" w:hAnsiTheme="majorHAnsi" w:cs="Arial"/>
          <w:sz w:val="22"/>
          <w:szCs w:val="20"/>
        </w:rPr>
        <w:t xml:space="preserve">Net Price Retrieval Options: </w:t>
      </w:r>
      <w:proofErr w:type="spellStart"/>
      <w:r>
        <w:rPr>
          <w:rFonts w:asciiTheme="majorHAnsi" w:hAnsiTheme="majorHAnsi" w:cs="Arial"/>
          <w:sz w:val="22"/>
          <w:szCs w:val="20"/>
        </w:rPr>
        <w:t>Oatey</w:t>
      </w:r>
      <w:proofErr w:type="spellEnd"/>
      <w:r>
        <w:rPr>
          <w:rFonts w:asciiTheme="majorHAnsi" w:hAnsiTheme="majorHAnsi" w:cs="Arial"/>
          <w:sz w:val="22"/>
          <w:szCs w:val="20"/>
        </w:rPr>
        <w:t xml:space="preserve"> </w:t>
      </w:r>
      <w:r w:rsidRPr="003D4CB9">
        <w:rPr>
          <w:rFonts w:asciiTheme="majorHAnsi" w:hAnsiTheme="majorHAnsi" w:cs="Arial"/>
          <w:sz w:val="22"/>
          <w:szCs w:val="20"/>
        </w:rPr>
        <w:t xml:space="preserve">will not be mailing price lists. The quickest and easiest way to retrieve your new net pricing is to go to </w:t>
      </w:r>
      <w:hyperlink r:id="rId8" w:history="1">
        <w:r w:rsidRPr="003D4CB9">
          <w:rPr>
            <w:rStyle w:val="Hyperlink"/>
            <w:rFonts w:asciiTheme="majorHAnsi" w:hAnsiTheme="majorHAnsi" w:cs="Arial"/>
            <w:color w:val="0563C1"/>
            <w:sz w:val="22"/>
            <w:szCs w:val="20"/>
          </w:rPr>
          <w:t>http://pricing.oatey.com</w:t>
        </w:r>
      </w:hyperlink>
      <w:r w:rsidRPr="003D4CB9">
        <w:rPr>
          <w:rFonts w:asciiTheme="majorHAnsi" w:hAnsiTheme="majorHAnsi" w:cs="Arial"/>
          <w:sz w:val="22"/>
          <w:szCs w:val="20"/>
        </w:rPr>
        <w:t xml:space="preserve"> and enter a user ID and password. You can also request new pricing by contacting </w:t>
      </w:r>
      <w:r>
        <w:rPr>
          <w:rFonts w:asciiTheme="majorHAnsi" w:hAnsiTheme="majorHAnsi" w:cs="Arial"/>
          <w:sz w:val="22"/>
          <w:szCs w:val="20"/>
        </w:rPr>
        <w:t>the Joyce Agency. P</w:t>
      </w:r>
      <w:r w:rsidRPr="003D4CB9">
        <w:rPr>
          <w:rFonts w:asciiTheme="majorHAnsi" w:hAnsiTheme="majorHAnsi" w:cs="Arial"/>
          <w:sz w:val="22"/>
          <w:szCs w:val="20"/>
        </w:rPr>
        <w:t xml:space="preserve">lease include your name, account number, company, phone number and complete address. </w:t>
      </w:r>
      <w:r w:rsidRPr="003D4CB9">
        <w:rPr>
          <w:rFonts w:asciiTheme="majorHAnsi" w:hAnsiTheme="majorHAnsi" w:cs="Arial"/>
          <w:sz w:val="22"/>
          <w:szCs w:val="20"/>
          <w:highlight w:val="yellow"/>
        </w:rPr>
        <w:t xml:space="preserve">User ID, Password and Pricing will be available for retrieval on </w:t>
      </w:r>
      <w:r>
        <w:rPr>
          <w:rFonts w:asciiTheme="majorHAnsi" w:hAnsiTheme="majorHAnsi" w:cs="Arial"/>
          <w:sz w:val="22"/>
          <w:szCs w:val="20"/>
          <w:highlight w:val="yellow"/>
        </w:rPr>
        <w:t>December 4</w:t>
      </w:r>
      <w:r w:rsidRPr="003D4CB9">
        <w:rPr>
          <w:rFonts w:asciiTheme="majorHAnsi" w:hAnsiTheme="majorHAnsi" w:cs="Arial"/>
          <w:sz w:val="22"/>
          <w:szCs w:val="20"/>
          <w:highlight w:val="yellow"/>
        </w:rPr>
        <w:t>, 2018.</w:t>
      </w:r>
    </w:p>
    <w:p w14:paraId="1627CF39" w14:textId="77777777" w:rsidR="00EF1DF5" w:rsidRPr="003D4CB9" w:rsidRDefault="00EF1DF5" w:rsidP="00EF1DF5">
      <w:pPr>
        <w:rPr>
          <w:rFonts w:asciiTheme="majorHAnsi" w:eastAsia="Calibri" w:hAnsiTheme="majorHAnsi" w:cs="Arial"/>
          <w:sz w:val="22"/>
          <w:szCs w:val="20"/>
        </w:rPr>
      </w:pPr>
      <w:r w:rsidRPr="003D4CB9">
        <w:rPr>
          <w:rFonts w:asciiTheme="majorHAnsi" w:eastAsia="Calibri" w:hAnsiTheme="majorHAnsi" w:cs="Arial"/>
          <w:sz w:val="22"/>
          <w:szCs w:val="20"/>
        </w:rPr>
        <w:t xml:space="preserve">User ID: </w:t>
      </w:r>
      <w:r w:rsidRPr="003D4CB9">
        <w:rPr>
          <w:rFonts w:asciiTheme="majorHAnsi" w:eastAsia="Calibri" w:hAnsiTheme="majorHAnsi" w:cs="Arial"/>
          <w:sz w:val="22"/>
          <w:szCs w:val="20"/>
        </w:rPr>
        <w:tab/>
      </w:r>
      <w:r w:rsidRPr="003D4CB9">
        <w:rPr>
          <w:rFonts w:asciiTheme="majorHAnsi" w:eastAsia="Calibri" w:hAnsiTheme="majorHAnsi" w:cs="Arial"/>
          <w:sz w:val="22"/>
          <w:szCs w:val="20"/>
        </w:rPr>
        <w:fldChar w:fldCharType="begin"/>
      </w:r>
      <w:r w:rsidRPr="003D4CB9">
        <w:rPr>
          <w:rFonts w:asciiTheme="majorHAnsi" w:eastAsia="Calibri" w:hAnsiTheme="majorHAnsi" w:cs="Arial"/>
          <w:sz w:val="22"/>
          <w:szCs w:val="20"/>
        </w:rPr>
        <w:instrText xml:space="preserve"> MERGEFIELD "Account" </w:instrText>
      </w:r>
      <w:r w:rsidRPr="003D4CB9">
        <w:rPr>
          <w:rFonts w:asciiTheme="majorHAnsi" w:eastAsia="Calibri" w:hAnsiTheme="majorHAnsi" w:cs="Arial"/>
          <w:sz w:val="22"/>
          <w:szCs w:val="20"/>
        </w:rPr>
        <w:fldChar w:fldCharType="separate"/>
      </w:r>
      <w:r w:rsidRPr="003D4CB9">
        <w:rPr>
          <w:rFonts w:asciiTheme="majorHAnsi" w:eastAsia="Calibri" w:hAnsiTheme="majorHAnsi" w:cs="Arial"/>
          <w:noProof/>
          <w:sz w:val="22"/>
          <w:szCs w:val="20"/>
        </w:rPr>
        <w:t>xxxxxx</w:t>
      </w:r>
      <w:r w:rsidRPr="003D4CB9">
        <w:rPr>
          <w:rFonts w:asciiTheme="majorHAnsi" w:eastAsia="Calibri" w:hAnsiTheme="majorHAnsi" w:cs="Arial"/>
          <w:sz w:val="22"/>
          <w:szCs w:val="20"/>
        </w:rPr>
        <w:fldChar w:fldCharType="end"/>
      </w:r>
    </w:p>
    <w:p w14:paraId="10456E7D" w14:textId="77777777" w:rsidR="00EF1DF5" w:rsidRPr="003D4CB9" w:rsidRDefault="00EF1DF5" w:rsidP="00EF1DF5">
      <w:pPr>
        <w:rPr>
          <w:rFonts w:asciiTheme="majorHAnsi" w:eastAsia="Calibri" w:hAnsiTheme="majorHAnsi" w:cs="Arial"/>
          <w:sz w:val="22"/>
          <w:szCs w:val="20"/>
        </w:rPr>
      </w:pPr>
      <w:r w:rsidRPr="003D4CB9">
        <w:rPr>
          <w:rFonts w:asciiTheme="majorHAnsi" w:eastAsia="Calibri" w:hAnsiTheme="majorHAnsi" w:cs="Arial"/>
          <w:sz w:val="22"/>
          <w:szCs w:val="20"/>
        </w:rPr>
        <w:t xml:space="preserve">Password: </w:t>
      </w:r>
      <w:r>
        <w:rPr>
          <w:rFonts w:asciiTheme="majorHAnsi" w:eastAsia="Calibri" w:hAnsiTheme="majorHAnsi" w:cs="Arial"/>
          <w:sz w:val="22"/>
          <w:szCs w:val="20"/>
        </w:rPr>
        <w:tab/>
      </w:r>
      <w:proofErr w:type="spellStart"/>
      <w:r>
        <w:rPr>
          <w:rFonts w:asciiTheme="majorHAnsi" w:eastAsia="Calibri" w:hAnsiTheme="majorHAnsi" w:cs="Arial"/>
          <w:sz w:val="22"/>
          <w:szCs w:val="20"/>
        </w:rPr>
        <w:t>yyyyyy</w:t>
      </w:r>
      <w:proofErr w:type="spellEnd"/>
    </w:p>
    <w:p w14:paraId="52AC6E67" w14:textId="77777777" w:rsidR="00EF1DF5" w:rsidRPr="003D4CB9" w:rsidRDefault="00EF1DF5" w:rsidP="00EF1DF5">
      <w:pPr>
        <w:spacing w:after="200" w:line="276" w:lineRule="auto"/>
        <w:ind w:right="-90"/>
        <w:rPr>
          <w:rFonts w:asciiTheme="majorHAnsi" w:eastAsia="Calibri" w:hAnsiTheme="majorHAnsi" w:cs="Arial"/>
          <w:sz w:val="22"/>
          <w:szCs w:val="20"/>
        </w:rPr>
      </w:pPr>
      <w:r>
        <w:rPr>
          <w:rFonts w:asciiTheme="majorHAnsi" w:eastAsia="Calibri" w:hAnsiTheme="majorHAnsi" w:cs="Arial"/>
          <w:sz w:val="22"/>
          <w:szCs w:val="20"/>
        </w:rPr>
        <w:t>T</w:t>
      </w:r>
      <w:r w:rsidRPr="003D4CB9">
        <w:rPr>
          <w:rFonts w:asciiTheme="majorHAnsi" w:eastAsia="Calibri" w:hAnsiTheme="majorHAnsi" w:cs="Arial"/>
          <w:sz w:val="22"/>
          <w:szCs w:val="20"/>
        </w:rPr>
        <w:t>hank you for your continued support</w:t>
      </w:r>
      <w:r>
        <w:rPr>
          <w:rFonts w:asciiTheme="majorHAnsi" w:eastAsia="Calibri" w:hAnsiTheme="majorHAnsi" w:cs="Arial"/>
          <w:sz w:val="22"/>
          <w:szCs w:val="20"/>
        </w:rPr>
        <w:t xml:space="preserve"> and if</w:t>
      </w:r>
      <w:r w:rsidRPr="003D4CB9">
        <w:rPr>
          <w:rFonts w:asciiTheme="majorHAnsi" w:eastAsia="Calibri" w:hAnsiTheme="majorHAnsi" w:cs="Arial"/>
          <w:sz w:val="22"/>
          <w:szCs w:val="20"/>
        </w:rPr>
        <w:t xml:space="preserve"> you need further clarification, </w:t>
      </w:r>
      <w:r>
        <w:rPr>
          <w:rFonts w:asciiTheme="majorHAnsi" w:eastAsia="Calibri" w:hAnsiTheme="majorHAnsi" w:cs="Arial"/>
          <w:sz w:val="22"/>
          <w:szCs w:val="20"/>
        </w:rPr>
        <w:t>please feel free to call our office or email PVF@thejoyceagency.com</w:t>
      </w:r>
    </w:p>
    <w:p w14:paraId="3C1439B6" w14:textId="77777777" w:rsidR="00EF1DF5" w:rsidRDefault="00EF1DF5"/>
    <w:sectPr w:rsidR="00EF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F5"/>
    <w:rsid w:val="00A81772"/>
    <w:rsid w:val="00E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EECC"/>
  <w15:chartTrackingRefBased/>
  <w15:docId w15:val="{902C2A41-B1A4-4836-8790-12138125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DF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cing.oatey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B985BBCF8EF48BAFC8E9294CEF992" ma:contentTypeVersion="11" ma:contentTypeDescription="Create a new document." ma:contentTypeScope="" ma:versionID="9fe8925fcd88dceac22f762cdd90ddcc">
  <xsd:schema xmlns:xsd="http://www.w3.org/2001/XMLSchema" xmlns:xs="http://www.w3.org/2001/XMLSchema" xmlns:p="http://schemas.microsoft.com/office/2006/metadata/properties" xmlns:ns2="af907701-2945-4d5d-8ebb-672c382a8502" xmlns:ns3="3aa31956-d6ed-4067-b71a-55fcdc96256c" targetNamespace="http://schemas.microsoft.com/office/2006/metadata/properties" ma:root="true" ma:fieldsID="53528912a7b5d0b5a871c866b81b5677" ns2:_="" ns3:_="">
    <xsd:import namespace="af907701-2945-4d5d-8ebb-672c382a8502"/>
    <xsd:import namespace="3aa31956-d6ed-4067-b71a-55fcdc96256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07701-2945-4d5d-8ebb-672c382a8502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31956-d6ed-4067-b71a-55fcdc962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f907701-2945-4d5d-8ebb-672c382a8502" xsi:nil="true"/>
  </documentManagement>
</p:properties>
</file>

<file path=customXml/itemProps1.xml><?xml version="1.0" encoding="utf-8"?>
<ds:datastoreItem xmlns:ds="http://schemas.openxmlformats.org/officeDocument/2006/customXml" ds:itemID="{45E15EB4-3DC9-4BF9-A39C-911C28089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07701-2945-4d5d-8ebb-672c382a8502"/>
    <ds:schemaRef ds:uri="3aa31956-d6ed-4067-b71a-55fcdc962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B81BA-ED6E-403C-9D0E-C3FA812D9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0A599-043C-4160-821C-D5F00AED8E1D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aa31956-d6ed-4067-b71a-55fcdc96256c"/>
    <ds:schemaRef ds:uri="af907701-2945-4d5d-8ebb-672c382a85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Horan</dc:creator>
  <cp:keywords/>
  <dc:description/>
  <cp:lastModifiedBy>Don Horan</cp:lastModifiedBy>
  <cp:revision>1</cp:revision>
  <dcterms:created xsi:type="dcterms:W3CDTF">2018-12-05T14:38:00Z</dcterms:created>
  <dcterms:modified xsi:type="dcterms:W3CDTF">2018-12-05T14:44:00Z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0x01010034DB985BBCF8EF48BAFC8E9294CEF992</vt:lpwstr>
  </property>
</Properties>
</file>